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E227" w14:textId="1BB1FCF5" w:rsidR="004E06ED" w:rsidRPr="00741D9E" w:rsidRDefault="00B85F5F" w:rsidP="004E06ED">
      <w:pPr>
        <w:pStyle w:val="30"/>
        <w:pBdr>
          <w:bottom w:val="single" w:sz="4" w:space="0" w:color="auto"/>
        </w:pBdr>
        <w:tabs>
          <w:tab w:val="left" w:pos="778"/>
        </w:tabs>
        <w:spacing w:after="680" w:line="240" w:lineRule="auto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eastAsia="Batang" w:hAnsi="Times New Roman" w:cs="Times New Roman"/>
          <w:bCs w:val="0"/>
          <w:color w:val="auto"/>
          <w:kern w:val="2"/>
          <w:sz w:val="24"/>
          <w:szCs w:val="24"/>
          <w:lang w:eastAsia="ko-KR"/>
        </w:rPr>
        <w:t xml:space="preserve">Аннотация рабочей программы по </w:t>
      </w:r>
      <w:r w:rsidRPr="00741D9E">
        <w:rPr>
          <w:rStyle w:val="3"/>
          <w:rFonts w:ascii="Times New Roman" w:hAnsi="Times New Roman" w:cs="Times New Roman"/>
          <w:b/>
          <w:sz w:val="24"/>
          <w:szCs w:val="24"/>
        </w:rPr>
        <w:t>технологии</w:t>
      </w:r>
    </w:p>
    <w:p w14:paraId="32B798FB" w14:textId="77777777" w:rsidR="004E06ED" w:rsidRPr="0008652D" w:rsidRDefault="004E06ED" w:rsidP="004E06ED">
      <w:pPr>
        <w:spacing w:before="70" w:line="228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 xml:space="preserve">НАУЧНЫЙ, ОБШЕКУЛЬТУРНЫЙ И ОБРАЗОВАТЕЛЬНЫЙ КОНТЕНТ ТЕХНОЛОГИИ </w:t>
      </w:r>
    </w:p>
    <w:p w14:paraId="4874B279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3FEF9BE8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663CE5D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494ABC7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532D7DD2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1340B18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33E7C337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5D38E4C7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 ХХ веке сущность технологии была осмыслена в различных плоскостях:</w:t>
      </w:r>
    </w:p>
    <w:p w14:paraId="6AAD914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были выделены структуры, родственные понятию технологии, прежде всего, понятие алгоритма;</w:t>
      </w:r>
    </w:p>
    <w:p w14:paraId="1FABAC69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проанализирован феномен зарождающегося технологического общества;</w:t>
      </w:r>
    </w:p>
    <w:p w14:paraId="1801FA89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исследованы социальные аспекты технологии.</w:t>
      </w:r>
    </w:p>
    <w:p w14:paraId="1EF50AB3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</w:t>
      </w:r>
      <w:r w:rsidRPr="0008652D">
        <w:rPr>
          <w:rFonts w:ascii="Times New Roman" w:hAnsi="Times New Roman" w:cs="Times New Roman"/>
          <w:sz w:val="20"/>
          <w:szCs w:val="20"/>
        </w:rPr>
        <w:lastRenderedPageBreak/>
        <w:t>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39A83FF5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ЦЕЛИ И ЗАДАЧИ ИЗУЧЕНИЯ ПРЕДМЕТНОЙ ОБЛАСТИ «ТЕХНОЛОГИЯ» В ОСНОВНОМ ОБЩЕМ ОБРАЗОВАНИИ</w:t>
      </w:r>
    </w:p>
    <w:p w14:paraId="06AA660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521A0EF0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Задачами курса технологии являются:</w:t>
      </w:r>
    </w:p>
    <w:p w14:paraId="4CBBDD96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5E309982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97DFE26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18BBD30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8E5BBEC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0670C47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5C4EB477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E2DAB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67DADD4C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понятийное знание, которое складывается из набора понятий, характеризующих данную предметную область;</w:t>
      </w:r>
    </w:p>
    <w:p w14:paraId="5268A731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lastRenderedPageBreak/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13E2E2F0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0228C664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методологическое знание — знание общих закономерностей изучаемых явлений и процессов.</w:t>
      </w:r>
    </w:p>
    <w:p w14:paraId="714F9C74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1631FBD7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52D">
        <w:rPr>
          <w:rFonts w:ascii="Times New Roman" w:hAnsi="Times New Roman" w:cs="Times New Roman"/>
          <w:sz w:val="20"/>
          <w:szCs w:val="20"/>
        </w:rPr>
        <w:t>технологизация</w:t>
      </w:r>
      <w:proofErr w:type="spellEnd"/>
      <w:r w:rsidRPr="0008652D">
        <w:rPr>
          <w:rFonts w:ascii="Times New Roman" w:hAnsi="Times New Roman" w:cs="Times New Roman"/>
          <w:sz w:val="20"/>
          <w:szCs w:val="20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16972EA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уровень представления;</w:t>
      </w:r>
    </w:p>
    <w:p w14:paraId="40E5F524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уровень пользователя;</w:t>
      </w:r>
    </w:p>
    <w:p w14:paraId="50FA478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когнитивно-продуктивный уровень (создание технологий);</w:t>
      </w:r>
    </w:p>
    <w:p w14:paraId="2C981ED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62E46C3B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14:paraId="701907D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«ТЕХНОЛОГИЯ»</w:t>
      </w:r>
    </w:p>
    <w:p w14:paraId="0B4FDA32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11725E19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Современный курс технологии построен по модульному принципу.</w:t>
      </w:r>
    </w:p>
    <w:p w14:paraId="6B90A5D1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273640BB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«Производство и технология»</w:t>
      </w:r>
    </w:p>
    <w:p w14:paraId="675E1ED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</w:t>
      </w:r>
      <w:r w:rsidRPr="0008652D">
        <w:rPr>
          <w:rFonts w:ascii="Times New Roman" w:hAnsi="Times New Roman" w:cs="Times New Roman"/>
          <w:sz w:val="20"/>
          <w:szCs w:val="20"/>
        </w:rPr>
        <w:lastRenderedPageBreak/>
        <w:t>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20D34228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639DB6A5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«Технологии обработки материалов и пищевых продуктов»</w:t>
      </w:r>
    </w:p>
    <w:p w14:paraId="3474C809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7F2AD0EA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Модуль «Растениеводство»</w:t>
      </w:r>
    </w:p>
    <w:p w14:paraId="289DA46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42BA00E1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«ТЕХНОЛОГИЯ» В УЧЕБНОМ ПЛАНЕ</w:t>
      </w:r>
    </w:p>
    <w:p w14:paraId="74C0874F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5 классе два часа в неделе, общий объем составляет 68 часов.</w:t>
      </w:r>
    </w:p>
    <w:p w14:paraId="1913DE28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6 классе два часа в неделе, общий объем составляет 68 часов.</w:t>
      </w:r>
    </w:p>
    <w:p w14:paraId="2A3E7322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7 классе два часа в неделе, общий объем составляет 68 часов.</w:t>
      </w:r>
    </w:p>
    <w:p w14:paraId="38D3A795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8 классе один час в неделе, общий объем составляет 34 часа.</w:t>
      </w:r>
    </w:p>
    <w:p w14:paraId="2AD0DCDE" w14:textId="77777777" w:rsidR="004E06ED" w:rsidRPr="0008652D" w:rsidRDefault="004E06ED" w:rsidP="004E06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52D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9 классе один час в неделе, общий объем составляет 34 часа.</w:t>
      </w:r>
    </w:p>
    <w:p w14:paraId="29B5ED0B" w14:textId="77777777" w:rsidR="00CF2A6D" w:rsidRPr="008300F0" w:rsidRDefault="00CF2A6D" w:rsidP="00CF2A6D">
      <w:pPr>
        <w:jc w:val="both"/>
        <w:rPr>
          <w:rFonts w:ascii="Times New Roman" w:hAnsi="Times New Roman" w:cs="Times New Roman"/>
          <w:sz w:val="20"/>
          <w:szCs w:val="20"/>
        </w:rPr>
      </w:pPr>
      <w:r w:rsidRPr="00741D9E">
        <w:rPr>
          <w:rFonts w:ascii="Times New Roman" w:hAnsi="Times New Roman" w:cs="Times New Roman"/>
          <w:bCs/>
          <w:sz w:val="20"/>
          <w:szCs w:val="20"/>
        </w:rPr>
        <w:t>Реализация программы Воспитания на уроках технологии.</w:t>
      </w:r>
    </w:p>
    <w:p w14:paraId="435381E8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Раздел «Урочная деятельность» программы Воспитания реализовывается на уроках технологии в полной мере через:</w:t>
      </w:r>
    </w:p>
    <w:p w14:paraId="75AB82FC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-включение в рабочую программу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14:paraId="4FCCF85B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lastRenderedPageBreak/>
        <w:t>-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использование  на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уроках литературного, музыкального и зрительного ряда с образцами шедевров отечественного и мирового искусства, способствующих становлению духовно-нравственного воспитания личности и приобщению к социальным ценностям семьи и государства (например: );</w:t>
      </w:r>
    </w:p>
    <w:p w14:paraId="056089D0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</w:t>
      </w:r>
      <w:proofErr w:type="gramStart"/>
      <w:r w:rsidRPr="008300F0">
        <w:rPr>
          <w:rFonts w:ascii="Times New Roman" w:hAnsi="Times New Roman" w:cs="Times New Roman"/>
          <w:i/>
          <w:sz w:val="20"/>
          <w:szCs w:val="20"/>
        </w:rPr>
        <w:t>включение  модулей</w:t>
      </w:r>
      <w:proofErr w:type="gram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тематики в соответствии с календарным планом воспитательной работы (например, интегрированные проекты и праздники «Народные промыслы России», «Ярмарка мастеров», «Осенины», «Рождественские посиделки», «Масленица», «Весенние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заклички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»; подготовка к образовательным квестам «От июня до победы!»,  «Эпоха просвещения», «Лицейский бал», «Прогулки по Парижу», «Стили в искусстве» и др.); </w:t>
      </w:r>
    </w:p>
    <w:p w14:paraId="6393A05D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-регулярное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 (например, креативные технологии, здоровьесберегающие, критического мышления и др.);</w:t>
      </w:r>
    </w:p>
    <w:p w14:paraId="317C0BA5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7ED77614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 (например, коллективные работы и проекты в конце изучения раздела или года и др.); </w:t>
      </w:r>
    </w:p>
    <w:p w14:paraId="2AD9E5DD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045407DC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формирование и развитие модели наставничества "Ученик-ученик" через организацию работы тьюторов- наставников на уроке,  шефства старших над младшими, в том числе и в процессе обучения;</w:t>
      </w:r>
    </w:p>
    <w:p w14:paraId="26BE3BB8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 (каждый раздел заканчивается созданием мини проекта, а в конце года обучающиеся защищают итоговый проект); </w:t>
      </w:r>
    </w:p>
    <w:p w14:paraId="6B05CF8B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-изготовление, размещение, обновление макетов, декораций, творческих поделок и изделий, игрушек, экспонатов для выставок и наполнения Школьного интерактивного музея традиционной народной культуры  (по мотивам промыслов России, региона, местности, предметов традиционной культуры и быта, духовной культуры народов России).</w:t>
      </w:r>
    </w:p>
    <w:p w14:paraId="58F7EF32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Реализация регионального </w:t>
      </w:r>
      <w:proofErr w:type="spellStart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>компонентана</w:t>
      </w:r>
      <w:proofErr w:type="spellEnd"/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на уроках технологии</w:t>
      </w:r>
      <w:r w:rsidRPr="008300F0">
        <w:rPr>
          <w:rFonts w:ascii="Times New Roman" w:hAnsi="Times New Roman" w:cs="Times New Roman"/>
          <w:i/>
          <w:sz w:val="20"/>
          <w:szCs w:val="20"/>
        </w:rPr>
        <w:t xml:space="preserve"> осуществляется через:</w:t>
      </w:r>
    </w:p>
    <w:p w14:paraId="3AA039FD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-взаимодействие с Школьным интерактивным музеем традиционной народной культуры (знакомство с традиционными ремеслами, одеждой, утварью и жизненным укладов народов оренбургской области);</w:t>
      </w:r>
    </w:p>
    <w:p w14:paraId="2FDD7D2C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-включение в поурочное планирование тем посвященных региональному искусству, промыслам и архитектуре (архитектура города Оренбурга,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Кардаиловская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и  Акбулакская глиняная игрушка, Оренбургский пуховязальный промысел, плетение из ивы, ткачество, резьба по дереву и др.);</w:t>
      </w:r>
    </w:p>
    <w:p w14:paraId="5F17C7CA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-взаимодействие с учреждениями культуры города (Оренбургский музей Изобразительных искусств, Галерея «Оренбургский пуховый платок», Музей истории города Оренбурга, Оренбургский Губернаторский  историко-краеведческий музей, и др.).</w:t>
      </w:r>
    </w:p>
    <w:p w14:paraId="2E58832D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b/>
          <w:bCs/>
          <w:i/>
          <w:sz w:val="20"/>
          <w:szCs w:val="20"/>
        </w:rPr>
        <w:t>Формирование функциональной грамотности на уроках технологии</w:t>
      </w:r>
      <w:r w:rsidRPr="008300F0">
        <w:rPr>
          <w:rFonts w:ascii="Times New Roman" w:hAnsi="Times New Roman" w:cs="Times New Roman"/>
          <w:i/>
          <w:sz w:val="20"/>
          <w:szCs w:val="20"/>
        </w:rPr>
        <w:t xml:space="preserve"> реализуется через:</w:t>
      </w:r>
    </w:p>
    <w:p w14:paraId="14AD1351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lastRenderedPageBreak/>
        <w:t>-использование на уроках методов, методик, технологий формирования основных компонентов функциональной грамотности 4К: критическое мышление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Critical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Thinking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), креативность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Creativity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), коммуникация (Communication), координация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Coordinating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With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Others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) с акцентом на креативные методики (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синектика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, инверсия, метод фокальных объектов, мозговой штурм, свободные ассоциации, шесть шляп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Э.де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Боно и др.);</w:t>
      </w:r>
    </w:p>
    <w:p w14:paraId="4ECAC638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-решение на уроках конкретных творческих жизненных задач требующих знаний из различных предметных областей и развития гибких навыков Soft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skills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 xml:space="preserve"> (например, проектирование деревянной игрушки, дизайна сада, школьной клумбы, пришкольного участка, оформления интерьера к празднику, сувенирной продукции города Оренбурга и др.);</w:t>
      </w:r>
    </w:p>
    <w:p w14:paraId="54232A3C" w14:textId="77777777" w:rsidR="00CF2A6D" w:rsidRPr="008300F0" w:rsidRDefault="00CF2A6D" w:rsidP="00CF2A6D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>-работа над коллективными творческими проектами, требующая развития навыков координации и коммуникации (например, макет здания, проектирование детской игровой площадки и др.);</w:t>
      </w:r>
    </w:p>
    <w:p w14:paraId="64181C1B" w14:textId="77777777" w:rsidR="00CF2A6D" w:rsidRPr="008300F0" w:rsidRDefault="00CF2A6D" w:rsidP="00CF2A6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00F0">
        <w:rPr>
          <w:rFonts w:ascii="Times New Roman" w:hAnsi="Times New Roman" w:cs="Times New Roman"/>
          <w:i/>
          <w:sz w:val="20"/>
          <w:szCs w:val="20"/>
        </w:rPr>
        <w:t xml:space="preserve">-использование на уроках заданий с включением элементов заданий международного исследования PISA и конкурсного движения </w:t>
      </w:r>
      <w:proofErr w:type="spellStart"/>
      <w:r w:rsidRPr="008300F0">
        <w:rPr>
          <w:rFonts w:ascii="Times New Roman" w:hAnsi="Times New Roman" w:cs="Times New Roman"/>
          <w:i/>
          <w:sz w:val="20"/>
          <w:szCs w:val="20"/>
        </w:rPr>
        <w:t>WorldSkills</w:t>
      </w:r>
      <w:proofErr w:type="spellEnd"/>
      <w:r w:rsidRPr="008300F0">
        <w:rPr>
          <w:rFonts w:ascii="Times New Roman" w:hAnsi="Times New Roman" w:cs="Times New Roman"/>
          <w:i/>
          <w:sz w:val="20"/>
          <w:szCs w:val="20"/>
        </w:rPr>
        <w:t>.</w:t>
      </w:r>
    </w:p>
    <w:p w14:paraId="0BFB2F9F" w14:textId="77777777" w:rsidR="0083234D" w:rsidRDefault="0083234D" w:rsidP="00CF2A6D"/>
    <w:sectPr w:rsidR="0083234D" w:rsidSect="00C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ED"/>
    <w:rsid w:val="004E06ED"/>
    <w:rsid w:val="00741D9E"/>
    <w:rsid w:val="0083234D"/>
    <w:rsid w:val="00B85F5F"/>
    <w:rsid w:val="00C95B23"/>
    <w:rsid w:val="00C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6A79"/>
  <w15:docId w15:val="{00F8CD41-87B2-42F8-9F8A-61AD2DA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E06ED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4E06ED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6</cp:revision>
  <dcterms:created xsi:type="dcterms:W3CDTF">2022-09-15T09:06:00Z</dcterms:created>
  <dcterms:modified xsi:type="dcterms:W3CDTF">2023-03-27T13:32:00Z</dcterms:modified>
</cp:coreProperties>
</file>